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5BDC9" w14:textId="40180F27" w:rsidR="00804D2B" w:rsidRDefault="005D6D63" w:rsidP="004B2E3E">
      <w:pPr>
        <w:ind w:right="0"/>
        <w:rPr>
          <w:sz w:val="22"/>
          <w:szCs w:val="22"/>
        </w:rPr>
      </w:pPr>
      <w:r>
        <w:rPr>
          <w:sz w:val="22"/>
          <w:szCs w:val="22"/>
        </w:rPr>
        <w:t xml:space="preserve">If a set of ideas can’t be communicated on one side of one sheet of single-spaced 11 point font, then </w:t>
      </w:r>
      <w:r w:rsidR="000435D7">
        <w:rPr>
          <w:sz w:val="22"/>
          <w:szCs w:val="22"/>
        </w:rPr>
        <w:t>that set of ideas</w:t>
      </w:r>
      <w:r>
        <w:rPr>
          <w:sz w:val="22"/>
          <w:szCs w:val="22"/>
        </w:rPr>
        <w:t xml:space="preserve"> needs to be condensed or broken up. </w:t>
      </w:r>
    </w:p>
    <w:p w14:paraId="6A7F1B82" w14:textId="77777777" w:rsidR="005D6D63" w:rsidRDefault="005D6D63" w:rsidP="004B2E3E">
      <w:pPr>
        <w:ind w:right="0"/>
        <w:rPr>
          <w:sz w:val="22"/>
          <w:szCs w:val="22"/>
        </w:rPr>
      </w:pPr>
    </w:p>
    <w:p w14:paraId="611838F1" w14:textId="64A1487C" w:rsidR="005D6D63" w:rsidRDefault="005D6D63" w:rsidP="004B2E3E">
      <w:pPr>
        <w:ind w:right="0"/>
        <w:rPr>
          <w:sz w:val="22"/>
          <w:szCs w:val="22"/>
        </w:rPr>
      </w:pPr>
      <w:r>
        <w:rPr>
          <w:sz w:val="22"/>
          <w:szCs w:val="22"/>
        </w:rPr>
        <w:t>That’s the notion that gave birth to these aphorisms, although it</w:t>
      </w:r>
      <w:r w:rsidR="004D4FB8">
        <w:rPr>
          <w:sz w:val="22"/>
          <w:szCs w:val="22"/>
        </w:rPr>
        <w:t>’</w:t>
      </w:r>
      <w:r>
        <w:rPr>
          <w:sz w:val="22"/>
          <w:szCs w:val="22"/>
        </w:rPr>
        <w:t xml:space="preserve">s not one I have stuck to religiously. It has been a guideline, not a rule, for these aphorisms. And the thoughts in my aphorisms are, in turn, tips and guidelines, not rules. It is the nature of rhetoric, knowledge, and indeed the world that there are always exceptions. Yet the existence of exceptions points to the existence of conventions and traditions. It is to those conventions and traditions that I address my aphorisms, identifying the exceptions as they arise. </w:t>
      </w:r>
    </w:p>
    <w:p w14:paraId="27D5A208" w14:textId="77777777" w:rsidR="005D6D63" w:rsidRDefault="005D6D63" w:rsidP="004B2E3E">
      <w:pPr>
        <w:ind w:right="0"/>
        <w:rPr>
          <w:sz w:val="22"/>
          <w:szCs w:val="22"/>
        </w:rPr>
      </w:pPr>
    </w:p>
    <w:p w14:paraId="61FA83B6" w14:textId="437234D0" w:rsidR="005D6D63" w:rsidRDefault="00911D2B" w:rsidP="004B2E3E">
      <w:pPr>
        <w:ind w:right="0"/>
        <w:rPr>
          <w:sz w:val="22"/>
          <w:szCs w:val="22"/>
        </w:rPr>
      </w:pPr>
      <w:r>
        <w:rPr>
          <w:sz w:val="22"/>
          <w:szCs w:val="22"/>
        </w:rPr>
        <w:t xml:space="preserve">From the Greek </w:t>
      </w:r>
      <w:proofErr w:type="spellStart"/>
      <w:r w:rsidRPr="004D4FB8">
        <w:rPr>
          <w:i/>
          <w:sz w:val="22"/>
          <w:szCs w:val="22"/>
        </w:rPr>
        <w:t>horos</w:t>
      </w:r>
      <w:proofErr w:type="spellEnd"/>
      <w:r>
        <w:rPr>
          <w:sz w:val="22"/>
          <w:szCs w:val="22"/>
        </w:rPr>
        <w:t>, “boundary,” an aphorism is an attempt to bind some big truth in a small space.</w:t>
      </w:r>
      <w:r>
        <w:rPr>
          <w:sz w:val="22"/>
          <w:szCs w:val="22"/>
        </w:rPr>
        <w:t xml:space="preserve"> </w:t>
      </w:r>
      <w:bookmarkStart w:id="0" w:name="_GoBack"/>
      <w:bookmarkEnd w:id="0"/>
      <w:r w:rsidR="005D6D63">
        <w:rPr>
          <w:sz w:val="22"/>
          <w:szCs w:val="22"/>
        </w:rPr>
        <w:t xml:space="preserve">An aphorism is a short, pithy statement containing some truth of general import. </w:t>
      </w:r>
    </w:p>
    <w:p w14:paraId="3898BE83" w14:textId="77777777" w:rsidR="004D4FB8" w:rsidRDefault="004D4FB8" w:rsidP="004B2E3E">
      <w:pPr>
        <w:ind w:right="0"/>
        <w:rPr>
          <w:sz w:val="22"/>
          <w:szCs w:val="22"/>
        </w:rPr>
      </w:pPr>
    </w:p>
    <w:p w14:paraId="760A278D" w14:textId="1191968C" w:rsidR="000435D7" w:rsidRDefault="000435D7" w:rsidP="004B2E3E">
      <w:pPr>
        <w:ind w:right="0"/>
        <w:rPr>
          <w:sz w:val="22"/>
          <w:szCs w:val="22"/>
        </w:rPr>
      </w:pPr>
      <w:r>
        <w:rPr>
          <w:sz w:val="22"/>
          <w:szCs w:val="22"/>
        </w:rPr>
        <w:t>My “aphorisms” system began in grad school as a way for me to collect and present my ideas on literature, philosophy, theology, etc. Since then, the “aphorism” system has evolved into a way to collect and organize my thoughts on just about everything, especially academic writing. It is probably true that something like “Aphorisms on Revenge” sounds cooler and more appropriate than something like “Aphorisms on Thesis Statements,” but the system has taken on a life of its own by this point.</w:t>
      </w:r>
    </w:p>
    <w:p w14:paraId="3C05730C" w14:textId="77777777" w:rsidR="000435D7" w:rsidRDefault="000435D7" w:rsidP="004B2E3E">
      <w:pPr>
        <w:ind w:right="0"/>
        <w:rPr>
          <w:sz w:val="22"/>
          <w:szCs w:val="22"/>
        </w:rPr>
      </w:pPr>
    </w:p>
    <w:p w14:paraId="0FBA6962" w14:textId="77777777" w:rsidR="000435D7" w:rsidRPr="00425004" w:rsidRDefault="000435D7" w:rsidP="000435D7">
      <w:pPr>
        <w:ind w:right="0"/>
        <w:rPr>
          <w:sz w:val="22"/>
          <w:szCs w:val="22"/>
        </w:rPr>
      </w:pPr>
      <w:r>
        <w:rPr>
          <w:sz w:val="22"/>
          <w:szCs w:val="22"/>
        </w:rPr>
        <w:t xml:space="preserve">Bookstores are filled with “how to” guides for formatting academic papers and “how to” guides for writing personal essays, but there aren’t really any “how to” guides for writing advanced academic papers – that is, guides that go beyond the mechanics of formatting margins and punctuating citations and get into strategies for argumentation and organization. That’s what my aphorisms on writing aspire to be, a guide to effective academic writing, whether undergraduate or professional. </w:t>
      </w:r>
    </w:p>
    <w:p w14:paraId="7D698DFE" w14:textId="77777777" w:rsidR="000435D7" w:rsidRDefault="000435D7" w:rsidP="000435D7">
      <w:pPr>
        <w:ind w:right="0"/>
        <w:rPr>
          <w:sz w:val="22"/>
          <w:szCs w:val="22"/>
        </w:rPr>
      </w:pPr>
    </w:p>
    <w:p w14:paraId="381B7092" w14:textId="77777777" w:rsidR="000435D7" w:rsidRDefault="000435D7" w:rsidP="004B2E3E">
      <w:pPr>
        <w:ind w:right="0"/>
        <w:rPr>
          <w:sz w:val="22"/>
          <w:szCs w:val="22"/>
        </w:rPr>
      </w:pPr>
    </w:p>
    <w:sectPr w:rsidR="000435D7" w:rsidSect="004B2E3E">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2C9B4" w14:textId="77777777" w:rsidR="008D1558" w:rsidRDefault="008D1558" w:rsidP="00E7398A">
      <w:r>
        <w:separator/>
      </w:r>
    </w:p>
  </w:endnote>
  <w:endnote w:type="continuationSeparator" w:id="0">
    <w:p w14:paraId="6D1172E5" w14:textId="77777777" w:rsidR="008D1558" w:rsidRDefault="008D1558"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E907A" w14:textId="77777777" w:rsidR="008D1558" w:rsidRDefault="008D1558" w:rsidP="00E7398A">
      <w:r>
        <w:separator/>
      </w:r>
    </w:p>
  </w:footnote>
  <w:footnote w:type="continuationSeparator" w:id="0">
    <w:p w14:paraId="14F517FA" w14:textId="77777777" w:rsidR="008D1558" w:rsidRDefault="008D1558"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3BAFB" w14:textId="77777777" w:rsidR="008D1558" w:rsidRPr="00E7398A" w:rsidRDefault="008D1558" w:rsidP="00E7398A">
    <w:pPr>
      <w:pStyle w:val="Heading1"/>
    </w:pPr>
    <w:r w:rsidRPr="00E7398A">
      <w:t>Jeffrey R. Wilson</w:t>
    </w:r>
  </w:p>
  <w:p w14:paraId="22C8D7F2" w14:textId="50CD8EEE" w:rsidR="008D1558" w:rsidRPr="00E7398A" w:rsidRDefault="008D1558" w:rsidP="00E7398A">
    <w:pPr>
      <w:pStyle w:val="Heading2"/>
    </w:pPr>
    <w:r>
      <w:t xml:space="preserve">Aphorisms on </w:t>
    </w:r>
    <w:r w:rsidR="005D6D63">
      <w:t>Aphorisms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B5"/>
    <w:rsid w:val="00003426"/>
    <w:rsid w:val="000435D7"/>
    <w:rsid w:val="000600F9"/>
    <w:rsid w:val="000811B5"/>
    <w:rsid w:val="00425004"/>
    <w:rsid w:val="004B2E3E"/>
    <w:rsid w:val="004D4FB8"/>
    <w:rsid w:val="00597508"/>
    <w:rsid w:val="005D6D63"/>
    <w:rsid w:val="00804D2B"/>
    <w:rsid w:val="008D1558"/>
    <w:rsid w:val="00911D2B"/>
    <w:rsid w:val="00B01FC0"/>
    <w:rsid w:val="00B9551E"/>
    <w:rsid w:val="00E7398A"/>
    <w:rsid w:val="00EC2FF5"/>
    <w:rsid w:val="00F31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4F0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Handout2.dotx</Template>
  <TotalTime>14</TotalTime>
  <Pages>1</Pages>
  <Words>278</Words>
  <Characters>1589</Characters>
  <Application>Microsoft Macintosh Word</Application>
  <DocSecurity>0</DocSecurity>
  <Lines>13</Lines>
  <Paragraphs>3</Paragraphs>
  <ScaleCrop>false</ScaleCrop>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5</cp:revision>
  <dcterms:created xsi:type="dcterms:W3CDTF">2014-04-27T12:47:00Z</dcterms:created>
  <dcterms:modified xsi:type="dcterms:W3CDTF">2015-01-08T01:31:00Z</dcterms:modified>
</cp:coreProperties>
</file>